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ACC8" w14:textId="0936E026" w:rsidR="00167408" w:rsidRPr="00167408" w:rsidRDefault="00167408" w:rsidP="00167408"/>
    <w:p w14:paraId="32BAD8FC" w14:textId="77777777" w:rsidR="00167408" w:rsidRDefault="00167408" w:rsidP="00167408">
      <w:pPr>
        <w:rPr>
          <w:b/>
          <w:bCs/>
        </w:rPr>
      </w:pPr>
    </w:p>
    <w:p w14:paraId="26F3FCC6" w14:textId="55C285A6" w:rsidR="00D87281" w:rsidRDefault="00D87281" w:rsidP="00D87281">
      <w:pPr>
        <w:rPr>
          <w:b/>
          <w:bCs/>
        </w:rPr>
      </w:pPr>
      <w:r w:rsidRPr="00D87281">
        <w:rPr>
          <w:b/>
          <w:bCs/>
        </w:rPr>
        <w:t>Tehniline kirjeldus</w:t>
      </w:r>
    </w:p>
    <w:p w14:paraId="322E6FD9" w14:textId="5655A539" w:rsidR="00357EB7" w:rsidRPr="00357EB7" w:rsidRDefault="00357EB7" w:rsidP="00D87281">
      <w:r w:rsidRPr="00357EB7">
        <w:t xml:space="preserve">Tamsalu Kooli </w:t>
      </w:r>
      <w:r>
        <w:t>v</w:t>
      </w:r>
      <w:r w:rsidRPr="00357EB7">
        <w:t xml:space="preserve">älisuste </w:t>
      </w:r>
      <w:r>
        <w:t>p</w:t>
      </w:r>
      <w:r w:rsidRPr="00357EB7">
        <w:t xml:space="preserve">aigaldus- ja </w:t>
      </w:r>
      <w:r>
        <w:t>m</w:t>
      </w:r>
      <w:r w:rsidRPr="00357EB7">
        <w:t>ontaažitööd</w:t>
      </w:r>
    </w:p>
    <w:p w14:paraId="79BDBE55" w14:textId="53BDC4A9" w:rsidR="00D87281" w:rsidRPr="00D87281" w:rsidRDefault="00D87281" w:rsidP="00D87281">
      <w:r>
        <w:t>Hankija: Tapa Vallavalitsus</w:t>
      </w:r>
    </w:p>
    <w:p w14:paraId="0C6FB06C" w14:textId="77777777" w:rsidR="00D87281" w:rsidRDefault="00D87281" w:rsidP="00D87281">
      <w:pPr>
        <w:rPr>
          <w:b/>
          <w:bCs/>
        </w:rPr>
      </w:pPr>
    </w:p>
    <w:p w14:paraId="47745A8C" w14:textId="77777777" w:rsidR="00D87281" w:rsidRPr="00D87281" w:rsidRDefault="00D87281" w:rsidP="00D87281">
      <w:pPr>
        <w:rPr>
          <w:b/>
          <w:bCs/>
        </w:rPr>
      </w:pPr>
    </w:p>
    <w:p w14:paraId="5397DA72" w14:textId="7A5656C0" w:rsidR="00D87281" w:rsidRPr="00D87281" w:rsidRDefault="00D87281" w:rsidP="00D87281">
      <w:pPr>
        <w:rPr>
          <w:b/>
          <w:bCs/>
        </w:rPr>
      </w:pPr>
    </w:p>
    <w:p w14:paraId="03A42BF9" w14:textId="6A1C00E6" w:rsidR="00D87281" w:rsidRPr="00D87281" w:rsidRDefault="00D87281" w:rsidP="00D87281">
      <w:pPr>
        <w:rPr>
          <w:b/>
          <w:bCs/>
        </w:rPr>
      </w:pPr>
      <w:r>
        <w:rPr>
          <w:b/>
          <w:bCs/>
        </w:rPr>
        <w:t>1.</w:t>
      </w:r>
      <w:r w:rsidRPr="00D87281">
        <w:rPr>
          <w:b/>
          <w:bCs/>
        </w:rPr>
        <w:t>Pakkumise tingimused</w:t>
      </w:r>
    </w:p>
    <w:p w14:paraId="4D91D506" w14:textId="77777777" w:rsidR="00423034" w:rsidRPr="00423034" w:rsidRDefault="00423034" w:rsidP="00423034">
      <w:r w:rsidRPr="00423034">
        <w:t>Pakkuja peab arvestama, et uksed peavad vastama kõikidele kehtivatele nõuetele ja tulevikuvajadustele, sealhulgas turvalisus, soojapidavus ja funktsionaalsus. Uksed peavad olema disainitud ja valmistatud nii, et neile saab hiljem ilma suuremate ehitustöödeta paigaldada elektroonilised lukud ja kaardilugejad.</w:t>
      </w:r>
    </w:p>
    <w:p w14:paraId="6EA61DCB" w14:textId="77777777" w:rsidR="00423034" w:rsidRPr="00423034" w:rsidRDefault="00423034" w:rsidP="00423034">
      <w:r w:rsidRPr="00423034">
        <w:t>Pakkumine peab hõlmama kogu projekti, alates kohapealsest mõõdistamisest ja joonestamisest kuni vanade uste utiliseerimise, uute uste valmistamise, transpordi, professionaalse paigalduse, viimistluse ja garantiini.</w:t>
      </w:r>
    </w:p>
    <w:p w14:paraId="0F864493" w14:textId="5D4AFBEF" w:rsidR="00D87281" w:rsidRPr="00D87281" w:rsidRDefault="00D87281" w:rsidP="00D87281">
      <w:pPr>
        <w:rPr>
          <w:b/>
          <w:bCs/>
        </w:rPr>
      </w:pPr>
    </w:p>
    <w:p w14:paraId="2D01734D" w14:textId="68590FAD" w:rsidR="00D87281" w:rsidRPr="00D87281" w:rsidRDefault="00D87281" w:rsidP="00D87281">
      <w:pPr>
        <w:rPr>
          <w:b/>
          <w:bCs/>
        </w:rPr>
      </w:pPr>
      <w:r>
        <w:rPr>
          <w:b/>
          <w:bCs/>
        </w:rPr>
        <w:t>2.</w:t>
      </w:r>
      <w:r w:rsidRPr="00D87281">
        <w:rPr>
          <w:b/>
          <w:bCs/>
        </w:rPr>
        <w:t>Peasissepääsu uks</w:t>
      </w:r>
    </w:p>
    <w:p w14:paraId="4FB547A4" w14:textId="3AD308E1" w:rsidR="00D87281" w:rsidRDefault="008F4DE7" w:rsidP="00D87281">
      <w:r>
        <w:t>2</w:t>
      </w:r>
      <w:r w:rsidR="00D87281">
        <w:t>.1.</w:t>
      </w:r>
      <w:r w:rsidR="00D87281" w:rsidRPr="00D87281">
        <w:t>Kirjeldus ja mõõtmed</w:t>
      </w:r>
      <w:r w:rsidR="00D87281">
        <w:t>:</w:t>
      </w:r>
    </w:p>
    <w:p w14:paraId="2380EBCB" w14:textId="77777777" w:rsidR="00651DBF" w:rsidRDefault="00651DBF" w:rsidP="00651DBF">
      <w:r w:rsidRPr="00651DBF">
        <w:t xml:space="preserve">Peasissepääsu ukse mõõtmed on 1950 mm×2650 mm. </w:t>
      </w:r>
    </w:p>
    <w:p w14:paraId="44479469" w14:textId="77777777" w:rsidR="00651DBF" w:rsidRDefault="00651DBF" w:rsidP="00651DBF">
      <w:r w:rsidRPr="00651DBF">
        <w:t xml:space="preserve">Uksel on turvakindel ja läbipaistev klaaspind. </w:t>
      </w:r>
    </w:p>
    <w:p w14:paraId="200A0950" w14:textId="23E28651" w:rsidR="00651DBF" w:rsidRPr="00651DBF" w:rsidRDefault="00651DBF" w:rsidP="00651DBF">
      <w:r w:rsidRPr="00651DBF">
        <w:t>Ukse klaaspinna pindala on 2,47 m2.</w:t>
      </w:r>
    </w:p>
    <w:p w14:paraId="1563109D" w14:textId="77777777" w:rsidR="00651DBF" w:rsidRDefault="00651DBF" w:rsidP="00651DBF">
      <w:r w:rsidRPr="00651DBF">
        <w:t xml:space="preserve">Klaas vastab kõigile välisuste nõuetele, sealhulgas kõrgele soojapidavusele ja turvalisusele. Uks sobitatakse hoone olemasoleva välisilme ja teiste ustega, tagades ühtse disaini. </w:t>
      </w:r>
    </w:p>
    <w:p w14:paraId="3C14166F" w14:textId="091568D3" w:rsidR="00651DBF" w:rsidRPr="00651DBF" w:rsidRDefault="00651DBF" w:rsidP="00651DBF">
      <w:r w:rsidRPr="00651DBF">
        <w:t>Ukse raami värv ja viimistlus valitakse vastavalt kohapealsele olukorrale.</w:t>
      </w:r>
    </w:p>
    <w:p w14:paraId="07DDA9F6" w14:textId="20AFE727" w:rsidR="00D87281" w:rsidRPr="00D87281" w:rsidRDefault="00D87281" w:rsidP="00D87281">
      <w:pPr>
        <w:rPr>
          <w:b/>
          <w:bCs/>
        </w:rPr>
      </w:pPr>
    </w:p>
    <w:p w14:paraId="5DCDFE29" w14:textId="1D6C4F64" w:rsidR="00D87281" w:rsidRPr="00D87281" w:rsidRDefault="00D87281" w:rsidP="00D87281">
      <w:pPr>
        <w:rPr>
          <w:b/>
          <w:bCs/>
        </w:rPr>
      </w:pPr>
      <w:r>
        <w:rPr>
          <w:b/>
          <w:bCs/>
        </w:rPr>
        <w:t>3.</w:t>
      </w:r>
      <w:r w:rsidRPr="00D87281">
        <w:rPr>
          <w:b/>
          <w:bCs/>
        </w:rPr>
        <w:t>Tagumine välisuks</w:t>
      </w:r>
    </w:p>
    <w:p w14:paraId="429C42C9" w14:textId="3E40D5A6" w:rsidR="00D87281" w:rsidRPr="00D87281" w:rsidRDefault="008F4DE7" w:rsidP="00D87281">
      <w:r>
        <w:t>3</w:t>
      </w:r>
      <w:r w:rsidR="00D87281">
        <w:t>.1.</w:t>
      </w:r>
      <w:r w:rsidR="00D87281" w:rsidRPr="00D87281">
        <w:t>Kirjeldus ja mõõtmed</w:t>
      </w:r>
      <w:r w:rsidR="00D87281">
        <w:t>:</w:t>
      </w:r>
    </w:p>
    <w:p w14:paraId="6D0A5F3A" w14:textId="77777777" w:rsidR="00E72818" w:rsidRDefault="00E72818" w:rsidP="00E72818">
      <w:r w:rsidRPr="00E72818">
        <w:t xml:space="preserve">Tagumise välisukse mõõtmed on 1850 mm×2350 mm. </w:t>
      </w:r>
    </w:p>
    <w:p w14:paraId="1611B7DF" w14:textId="7B7FB331" w:rsidR="00E72818" w:rsidRPr="00E72818" w:rsidRDefault="00E72818" w:rsidP="00E72818">
      <w:r w:rsidRPr="00E72818">
        <w:t>Ukse klaaspinna pindala on 2,22 m2.</w:t>
      </w:r>
    </w:p>
    <w:p w14:paraId="40C7A7A6" w14:textId="77777777" w:rsidR="00E72818" w:rsidRPr="00E72818" w:rsidRDefault="00E72818" w:rsidP="00E72818">
      <w:r w:rsidRPr="00E72818">
        <w:t>Ka sellel uksel on raam ja läbipaistev, turvakindel klaaspind, mis tagab soojapidavuse. Sarnaselt peasissepääsuuksega vastab ka tagumine uks kõigile vajalikele nõuetele ja on valmis kaardisüsteemi paigaldamiseks.</w:t>
      </w:r>
    </w:p>
    <w:p w14:paraId="42628F53" w14:textId="17438927" w:rsidR="00D87281" w:rsidRPr="00D87281" w:rsidRDefault="00D87281" w:rsidP="00D87281">
      <w:pPr>
        <w:rPr>
          <w:b/>
          <w:bCs/>
        </w:rPr>
      </w:pPr>
    </w:p>
    <w:p w14:paraId="5A214E13" w14:textId="5A9A254A" w:rsidR="00D87281" w:rsidRDefault="00D87281" w:rsidP="00D87281">
      <w:pPr>
        <w:rPr>
          <w:b/>
          <w:bCs/>
        </w:rPr>
      </w:pPr>
      <w:r>
        <w:rPr>
          <w:b/>
          <w:bCs/>
        </w:rPr>
        <w:t>4.</w:t>
      </w:r>
      <w:r w:rsidRPr="00D87281">
        <w:rPr>
          <w:b/>
          <w:bCs/>
        </w:rPr>
        <w:t>Üldised tingimused</w:t>
      </w:r>
      <w:r w:rsidR="00E62A02">
        <w:rPr>
          <w:b/>
          <w:bCs/>
        </w:rPr>
        <w:t xml:space="preserve"> ja nõuded</w:t>
      </w:r>
    </w:p>
    <w:p w14:paraId="45498C95" w14:textId="51C339BE" w:rsidR="00E62A02" w:rsidRDefault="00E62A02" w:rsidP="00E62A02">
      <w:r w:rsidRPr="00E62A02">
        <w:t>4.1</w:t>
      </w:r>
      <w:r w:rsidR="00592416">
        <w:t xml:space="preserve"> </w:t>
      </w:r>
      <w:r>
        <w:t>Tööde teostaja</w:t>
      </w:r>
      <w:r w:rsidRPr="00E62A02">
        <w:t xml:space="preserve"> peab järgima head ehitustava ning tagama, et töö ei halvenda ukse omadusi</w:t>
      </w:r>
      <w:r>
        <w:t>.</w:t>
      </w:r>
    </w:p>
    <w:p w14:paraId="66E7843F" w14:textId="77777777" w:rsidR="00761690" w:rsidRDefault="0079714F" w:rsidP="00761690">
      <w:pPr>
        <w:ind w:firstLine="708"/>
      </w:pPr>
      <w:r>
        <w:t xml:space="preserve">1. </w:t>
      </w:r>
      <w:r w:rsidR="00E62A02" w:rsidRPr="00E62A02">
        <w:t>Turvalisus: RC2 klassi nõuete säilitamine paigalduses (EVS-EN 1627:2021).</w:t>
      </w:r>
    </w:p>
    <w:p w14:paraId="34347D67" w14:textId="59A9B7E1" w:rsidR="00E62A02" w:rsidRPr="00E62A02" w:rsidRDefault="00761690" w:rsidP="00D03C38">
      <w:pPr>
        <w:ind w:left="708"/>
      </w:pPr>
      <w:r>
        <w:t xml:space="preserve">2. </w:t>
      </w:r>
      <w:r w:rsidR="00E62A02" w:rsidRPr="00E62A02">
        <w:t>Uksed peavad vastama evakuatsioonitee nõuetele (EVS 812-3:2018), olles seestpoolt kergesti avatavad.</w:t>
      </w:r>
    </w:p>
    <w:p w14:paraId="4E7C02DB" w14:textId="0E579A32" w:rsidR="007E040D" w:rsidRPr="007E040D" w:rsidRDefault="00592416" w:rsidP="007E040D">
      <w:r>
        <w:t xml:space="preserve">4.2. </w:t>
      </w:r>
      <w:r w:rsidR="007E040D" w:rsidRPr="007E040D">
        <w:t>Hinnapakkumine peab sisaldama järgmisi töid ja materjale:</w:t>
      </w:r>
    </w:p>
    <w:p w14:paraId="068673B6" w14:textId="77777777" w:rsidR="007E040D" w:rsidRPr="007E040D" w:rsidRDefault="007E040D" w:rsidP="007E040D">
      <w:pPr>
        <w:numPr>
          <w:ilvl w:val="0"/>
          <w:numId w:val="4"/>
        </w:numPr>
      </w:pPr>
      <w:r w:rsidRPr="007E040D">
        <w:t>Kohapealne mõõdistamine ja objektiga tutvumine.</w:t>
      </w:r>
    </w:p>
    <w:p w14:paraId="6F11D306" w14:textId="77777777" w:rsidR="007E040D" w:rsidRPr="007E040D" w:rsidRDefault="007E040D" w:rsidP="007E040D">
      <w:pPr>
        <w:numPr>
          <w:ilvl w:val="0"/>
          <w:numId w:val="4"/>
        </w:numPr>
      </w:pPr>
      <w:r w:rsidRPr="007E040D">
        <w:t>Vanade uste demontaaž ja utiliseerimine.</w:t>
      </w:r>
    </w:p>
    <w:p w14:paraId="19D97914" w14:textId="77777777" w:rsidR="007E040D" w:rsidRPr="007E040D" w:rsidRDefault="007E040D" w:rsidP="007E040D">
      <w:pPr>
        <w:numPr>
          <w:ilvl w:val="0"/>
          <w:numId w:val="4"/>
        </w:numPr>
      </w:pPr>
      <w:r w:rsidRPr="007E040D">
        <w:t>Nõutud mõõtmis- ja joonestustööd.</w:t>
      </w:r>
    </w:p>
    <w:p w14:paraId="4706BD52" w14:textId="77777777" w:rsidR="007E040D" w:rsidRPr="007E040D" w:rsidRDefault="007E040D" w:rsidP="007E040D">
      <w:pPr>
        <w:numPr>
          <w:ilvl w:val="0"/>
          <w:numId w:val="4"/>
        </w:numPr>
      </w:pPr>
      <w:r w:rsidRPr="007E040D">
        <w:t>Uste ja klaasipindade valmistamine, mis vastavad soojapidavuse ja turvalisuse nõuetele (sh uksed, klaasid, sulused, tihendid ja kinnitusvahendid vastavalt tehnilisele kirjeldusele).</w:t>
      </w:r>
    </w:p>
    <w:p w14:paraId="6899D073" w14:textId="77777777" w:rsidR="007E040D" w:rsidRPr="007E040D" w:rsidRDefault="007E040D" w:rsidP="007E040D">
      <w:pPr>
        <w:numPr>
          <w:ilvl w:val="0"/>
          <w:numId w:val="4"/>
        </w:numPr>
      </w:pPr>
      <w:r w:rsidRPr="007E040D">
        <w:t>Transport ja professionaalne paigaldus.</w:t>
      </w:r>
    </w:p>
    <w:p w14:paraId="65F2FD15" w14:textId="5BBD7426" w:rsidR="007E040D" w:rsidRPr="007E040D" w:rsidRDefault="007E040D" w:rsidP="007E040D">
      <w:pPr>
        <w:numPr>
          <w:ilvl w:val="0"/>
          <w:numId w:val="4"/>
        </w:numPr>
      </w:pPr>
      <w:r w:rsidRPr="007E040D">
        <w:lastRenderedPageBreak/>
        <w:t>Viimistlustööd:</w:t>
      </w:r>
      <w:r>
        <w:t xml:space="preserve"> </w:t>
      </w:r>
      <w:r w:rsidRPr="007E040D">
        <w:t>Paigaldusjälgede katmine ja konstruktsioonivuukide täitmine seest ja väljast kvaliteetsete materjalidega.</w:t>
      </w:r>
      <w:r>
        <w:t xml:space="preserve"> </w:t>
      </w:r>
      <w:r w:rsidRPr="007E040D">
        <w:t>Lõplik uksepale</w:t>
      </w:r>
      <w:r w:rsidR="00860B80">
        <w:t>de</w:t>
      </w:r>
      <w:r w:rsidRPr="007E040D">
        <w:t xml:space="preserve"> viimistlus (nt. kipsi, värvi või liistudega) viisil, mis taastab ruumi viimistluse esialgsel tasemel.</w:t>
      </w:r>
    </w:p>
    <w:p w14:paraId="503F35FE" w14:textId="35E40CF5" w:rsidR="00D87281" w:rsidRPr="007E040D" w:rsidRDefault="00D87281" w:rsidP="007E040D"/>
    <w:p w14:paraId="752B7C21" w14:textId="50368FDE" w:rsidR="00D87281" w:rsidRPr="00D87281" w:rsidRDefault="00D87281" w:rsidP="00D87281">
      <w:pPr>
        <w:rPr>
          <w:b/>
          <w:bCs/>
        </w:rPr>
      </w:pPr>
      <w:r w:rsidRPr="00D87281">
        <w:rPr>
          <w:b/>
          <w:bCs/>
        </w:rPr>
        <w:t>5.Eeltööd ja ettevalmistus</w:t>
      </w:r>
    </w:p>
    <w:p w14:paraId="167D225E" w14:textId="08840793" w:rsidR="00E07312" w:rsidRDefault="00E07312" w:rsidP="00D87281">
      <w:r w:rsidRPr="00E07312">
        <w:t xml:space="preserve">Enne uste valmistamist on kohustuslik teostada objektil kohapealne mõõdistamine ja tutvumine. See toimub </w:t>
      </w:r>
      <w:r w:rsidR="00341C70">
        <w:t xml:space="preserve">ainult </w:t>
      </w:r>
      <w:r w:rsidRPr="00E07312">
        <w:t>edukale pakkujale tellijaga eelnevalt kokkulepitud ajal, et tagada uste täpne sobivus hoone avadesse ja üldise arhitektuuriga.</w:t>
      </w:r>
    </w:p>
    <w:p w14:paraId="015C0D7B" w14:textId="77777777" w:rsidR="00592416" w:rsidRPr="00E07312" w:rsidRDefault="00592416" w:rsidP="00D87281"/>
    <w:p w14:paraId="4E54A97F" w14:textId="07FA0EAA" w:rsidR="00D87281" w:rsidRPr="00D87281" w:rsidRDefault="00D87281" w:rsidP="00D87281">
      <w:pPr>
        <w:rPr>
          <w:b/>
          <w:bCs/>
        </w:rPr>
      </w:pPr>
      <w:r>
        <w:rPr>
          <w:b/>
          <w:bCs/>
        </w:rPr>
        <w:t>6.</w:t>
      </w:r>
      <w:r w:rsidRPr="00D87281">
        <w:rPr>
          <w:b/>
          <w:bCs/>
        </w:rPr>
        <w:t>Garantii</w:t>
      </w:r>
    </w:p>
    <w:p w14:paraId="20F75D28" w14:textId="2F2FDDC7" w:rsidR="00D87281" w:rsidRPr="00D87281" w:rsidRDefault="00D87281" w:rsidP="00D87281">
      <w:r w:rsidRPr="00D87281">
        <w:t xml:space="preserve">Kõikidele töödele ja toodetele antakse 2-aastane garantii, mis kehtib vastavalt kasutus- ja hooldusjuhendile. </w:t>
      </w:r>
    </w:p>
    <w:p w14:paraId="589B8A4E" w14:textId="77777777" w:rsidR="00B41E64" w:rsidRPr="00D87281" w:rsidRDefault="00B41E64" w:rsidP="00D87281"/>
    <w:sectPr w:rsidR="00B41E64" w:rsidRPr="00D87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C57AD"/>
    <w:multiLevelType w:val="multilevel"/>
    <w:tmpl w:val="A434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55924"/>
    <w:multiLevelType w:val="multilevel"/>
    <w:tmpl w:val="EE88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E33025"/>
    <w:multiLevelType w:val="multilevel"/>
    <w:tmpl w:val="67DE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226407"/>
    <w:multiLevelType w:val="multilevel"/>
    <w:tmpl w:val="43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612050"/>
    <w:multiLevelType w:val="multilevel"/>
    <w:tmpl w:val="85A452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220851">
    <w:abstractNumId w:val="3"/>
  </w:num>
  <w:num w:numId="2" w16cid:durableId="568468158">
    <w:abstractNumId w:val="2"/>
  </w:num>
  <w:num w:numId="3" w16cid:durableId="968704637">
    <w:abstractNumId w:val="0"/>
  </w:num>
  <w:num w:numId="4" w16cid:durableId="321854682">
    <w:abstractNumId w:val="4"/>
  </w:num>
  <w:num w:numId="5" w16cid:durableId="1596673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08"/>
    <w:rsid w:val="00047134"/>
    <w:rsid w:val="000F2882"/>
    <w:rsid w:val="00157AC1"/>
    <w:rsid w:val="00167408"/>
    <w:rsid w:val="00236CEA"/>
    <w:rsid w:val="00283BAB"/>
    <w:rsid w:val="00293CF0"/>
    <w:rsid w:val="00341C70"/>
    <w:rsid w:val="00357EB7"/>
    <w:rsid w:val="0039157F"/>
    <w:rsid w:val="00423034"/>
    <w:rsid w:val="00592416"/>
    <w:rsid w:val="00651DBF"/>
    <w:rsid w:val="00655625"/>
    <w:rsid w:val="00656599"/>
    <w:rsid w:val="00761690"/>
    <w:rsid w:val="007769E8"/>
    <w:rsid w:val="0079714F"/>
    <w:rsid w:val="007E040D"/>
    <w:rsid w:val="007E37E9"/>
    <w:rsid w:val="008161A4"/>
    <w:rsid w:val="00860B80"/>
    <w:rsid w:val="008F4DE7"/>
    <w:rsid w:val="00A50190"/>
    <w:rsid w:val="00A613C2"/>
    <w:rsid w:val="00A93818"/>
    <w:rsid w:val="00B41E64"/>
    <w:rsid w:val="00B52B9D"/>
    <w:rsid w:val="00B93DD2"/>
    <w:rsid w:val="00C03B10"/>
    <w:rsid w:val="00C40E82"/>
    <w:rsid w:val="00D03C38"/>
    <w:rsid w:val="00D87281"/>
    <w:rsid w:val="00DB20AE"/>
    <w:rsid w:val="00E07312"/>
    <w:rsid w:val="00E62A02"/>
    <w:rsid w:val="00E654D8"/>
    <w:rsid w:val="00E72818"/>
    <w:rsid w:val="00F370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C236"/>
  <w15:chartTrackingRefBased/>
  <w15:docId w15:val="{BD4DD167-DEFD-4EB5-9AD9-16A8F5BA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3BAB"/>
    <w:rPr>
      <w:rFonts w:ascii="Times New Roman" w:hAnsi="Times New Roman"/>
      <w:kern w:val="0"/>
      <w:lang w:eastAsia="en-GB"/>
      <w14:ligatures w14:val="none"/>
    </w:rPr>
  </w:style>
  <w:style w:type="paragraph" w:styleId="Pealkiri1">
    <w:name w:val="heading 1"/>
    <w:basedOn w:val="Normaallaad"/>
    <w:next w:val="Normaallaad"/>
    <w:link w:val="Pealkiri1Mrk"/>
    <w:uiPriority w:val="9"/>
    <w:qFormat/>
    <w:rsid w:val="00283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283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283BA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83BA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83BA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83BAB"/>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3BAB"/>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3BAB"/>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3BAB"/>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3BAB"/>
    <w:rPr>
      <w:rFonts w:asciiTheme="majorHAnsi" w:eastAsiaTheme="majorEastAsia" w:hAnsiTheme="majorHAnsi" w:cstheme="majorBidi"/>
      <w:color w:val="0F4761" w:themeColor="accent1" w:themeShade="BF"/>
      <w:kern w:val="0"/>
      <w:sz w:val="40"/>
      <w:szCs w:val="40"/>
      <w:lang w:eastAsia="en-GB"/>
      <w14:ligatures w14:val="none"/>
    </w:rPr>
  </w:style>
  <w:style w:type="character" w:customStyle="1" w:styleId="Pealkiri2Mrk">
    <w:name w:val="Pealkiri 2 Märk"/>
    <w:basedOn w:val="Liguvaikefont"/>
    <w:link w:val="Pealkiri2"/>
    <w:uiPriority w:val="9"/>
    <w:rsid w:val="00283BAB"/>
    <w:rPr>
      <w:rFonts w:asciiTheme="majorHAnsi" w:eastAsiaTheme="majorEastAsia" w:hAnsiTheme="majorHAnsi" w:cstheme="majorBidi"/>
      <w:color w:val="0F4761" w:themeColor="accent1" w:themeShade="BF"/>
      <w:kern w:val="0"/>
      <w:sz w:val="32"/>
      <w:szCs w:val="32"/>
      <w:lang w:eastAsia="en-GB"/>
      <w14:ligatures w14:val="none"/>
    </w:rPr>
  </w:style>
  <w:style w:type="character" w:customStyle="1" w:styleId="Pealkiri3Mrk">
    <w:name w:val="Pealkiri 3 Märk"/>
    <w:basedOn w:val="Liguvaikefont"/>
    <w:link w:val="Pealkiri3"/>
    <w:uiPriority w:val="9"/>
    <w:rsid w:val="00283BAB"/>
    <w:rPr>
      <w:rFonts w:ascii="Times New Roman" w:eastAsiaTheme="majorEastAsia" w:hAnsi="Times New Roman" w:cstheme="majorBidi"/>
      <w:color w:val="0F4761" w:themeColor="accent1" w:themeShade="BF"/>
      <w:kern w:val="0"/>
      <w:sz w:val="28"/>
      <w:szCs w:val="28"/>
      <w:lang w:eastAsia="en-GB"/>
      <w14:ligatures w14:val="none"/>
    </w:rPr>
  </w:style>
  <w:style w:type="character" w:customStyle="1" w:styleId="Pealkiri4Mrk">
    <w:name w:val="Pealkiri 4 Märk"/>
    <w:basedOn w:val="Liguvaikefont"/>
    <w:link w:val="Pealkiri4"/>
    <w:uiPriority w:val="9"/>
    <w:semiHidden/>
    <w:rsid w:val="00283BAB"/>
    <w:rPr>
      <w:rFonts w:ascii="Times New Roman" w:eastAsiaTheme="majorEastAsia" w:hAnsi="Times New Roman" w:cstheme="majorBidi"/>
      <w:i/>
      <w:iCs/>
      <w:color w:val="0F4761" w:themeColor="accent1" w:themeShade="BF"/>
      <w:kern w:val="0"/>
      <w:lang w:eastAsia="en-GB"/>
      <w14:ligatures w14:val="none"/>
    </w:rPr>
  </w:style>
  <w:style w:type="character" w:customStyle="1" w:styleId="Pealkiri5Mrk">
    <w:name w:val="Pealkiri 5 Märk"/>
    <w:basedOn w:val="Liguvaikefont"/>
    <w:link w:val="Pealkiri5"/>
    <w:uiPriority w:val="9"/>
    <w:semiHidden/>
    <w:rsid w:val="00283BAB"/>
    <w:rPr>
      <w:rFonts w:ascii="Times New Roman" w:eastAsiaTheme="majorEastAsia" w:hAnsi="Times New Roman" w:cstheme="majorBidi"/>
      <w:color w:val="0F4761" w:themeColor="accent1" w:themeShade="BF"/>
      <w:kern w:val="0"/>
      <w:lang w:eastAsia="en-GB"/>
      <w14:ligatures w14:val="none"/>
    </w:rPr>
  </w:style>
  <w:style w:type="character" w:customStyle="1" w:styleId="Pealkiri6Mrk">
    <w:name w:val="Pealkiri 6 Märk"/>
    <w:basedOn w:val="Liguvaikefont"/>
    <w:link w:val="Pealkiri6"/>
    <w:uiPriority w:val="9"/>
    <w:semiHidden/>
    <w:rsid w:val="00283BAB"/>
    <w:rPr>
      <w:rFonts w:ascii="Times New Roman" w:eastAsiaTheme="majorEastAsia" w:hAnsi="Times New Roman" w:cstheme="majorBidi"/>
      <w:i/>
      <w:iCs/>
      <w:color w:val="595959" w:themeColor="text1" w:themeTint="A6"/>
      <w:kern w:val="0"/>
      <w:lang w:eastAsia="en-GB"/>
      <w14:ligatures w14:val="none"/>
    </w:rPr>
  </w:style>
  <w:style w:type="character" w:customStyle="1" w:styleId="Pealkiri7Mrk">
    <w:name w:val="Pealkiri 7 Märk"/>
    <w:basedOn w:val="Liguvaikefont"/>
    <w:link w:val="Pealkiri7"/>
    <w:uiPriority w:val="9"/>
    <w:semiHidden/>
    <w:rsid w:val="00283BAB"/>
    <w:rPr>
      <w:rFonts w:ascii="Times New Roman" w:eastAsiaTheme="majorEastAsia" w:hAnsi="Times New Roman" w:cstheme="majorBidi"/>
      <w:color w:val="595959" w:themeColor="text1" w:themeTint="A6"/>
      <w:kern w:val="0"/>
      <w:lang w:eastAsia="en-GB"/>
      <w14:ligatures w14:val="none"/>
    </w:rPr>
  </w:style>
  <w:style w:type="character" w:customStyle="1" w:styleId="Pealkiri8Mrk">
    <w:name w:val="Pealkiri 8 Märk"/>
    <w:basedOn w:val="Liguvaikefont"/>
    <w:link w:val="Pealkiri8"/>
    <w:uiPriority w:val="9"/>
    <w:semiHidden/>
    <w:rsid w:val="00283BAB"/>
    <w:rPr>
      <w:rFonts w:ascii="Times New Roman" w:eastAsiaTheme="majorEastAsia" w:hAnsi="Times New Roman" w:cstheme="majorBidi"/>
      <w:i/>
      <w:iCs/>
      <w:color w:val="272727" w:themeColor="text1" w:themeTint="D8"/>
      <w:kern w:val="0"/>
      <w:lang w:eastAsia="en-GB"/>
      <w14:ligatures w14:val="none"/>
    </w:rPr>
  </w:style>
  <w:style w:type="character" w:customStyle="1" w:styleId="Pealkiri9Mrk">
    <w:name w:val="Pealkiri 9 Märk"/>
    <w:basedOn w:val="Liguvaikefont"/>
    <w:link w:val="Pealkiri9"/>
    <w:uiPriority w:val="9"/>
    <w:semiHidden/>
    <w:rsid w:val="00283BAB"/>
    <w:rPr>
      <w:rFonts w:ascii="Times New Roman" w:eastAsiaTheme="majorEastAsia" w:hAnsi="Times New Roman" w:cstheme="majorBidi"/>
      <w:color w:val="272727" w:themeColor="text1" w:themeTint="D8"/>
      <w:kern w:val="0"/>
      <w:lang w:eastAsia="en-GB"/>
      <w14:ligatures w14:val="none"/>
    </w:rPr>
  </w:style>
  <w:style w:type="paragraph" w:styleId="Pealdis">
    <w:name w:val="caption"/>
    <w:basedOn w:val="Normaallaad"/>
    <w:next w:val="Normaallaad"/>
    <w:uiPriority w:val="35"/>
    <w:unhideWhenUsed/>
    <w:qFormat/>
    <w:rsid w:val="00283BAB"/>
    <w:pPr>
      <w:spacing w:after="200"/>
    </w:pPr>
    <w:rPr>
      <w:rFonts w:eastAsia="Times New Roman" w:cs="Times New Roman"/>
      <w:i/>
      <w:iCs/>
      <w:color w:val="0E2841" w:themeColor="text2"/>
      <w:sz w:val="18"/>
      <w:szCs w:val="18"/>
    </w:rPr>
  </w:style>
  <w:style w:type="paragraph" w:styleId="Pealkiri">
    <w:name w:val="Title"/>
    <w:basedOn w:val="Normaallaad"/>
    <w:next w:val="Normaallaad"/>
    <w:link w:val="PealkiriMrk"/>
    <w:uiPriority w:val="10"/>
    <w:qFormat/>
    <w:rsid w:val="00283BAB"/>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3BAB"/>
    <w:rPr>
      <w:rFonts w:asciiTheme="majorHAnsi" w:eastAsiaTheme="majorEastAsia" w:hAnsiTheme="majorHAnsi" w:cstheme="majorBidi"/>
      <w:spacing w:val="-10"/>
      <w:kern w:val="28"/>
      <w:sz w:val="56"/>
      <w:szCs w:val="56"/>
      <w:lang w:eastAsia="en-GB"/>
      <w14:ligatures w14:val="none"/>
    </w:rPr>
  </w:style>
  <w:style w:type="paragraph" w:styleId="Alapealkiri">
    <w:name w:val="Subtitle"/>
    <w:basedOn w:val="Normaallaad"/>
    <w:next w:val="Normaallaad"/>
    <w:link w:val="AlapealkiriMrk"/>
    <w:uiPriority w:val="11"/>
    <w:qFormat/>
    <w:rsid w:val="00283BAB"/>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3BAB"/>
    <w:rPr>
      <w:rFonts w:ascii="Times New Roman" w:eastAsiaTheme="majorEastAsia" w:hAnsi="Times New Roman" w:cstheme="majorBidi"/>
      <w:color w:val="595959" w:themeColor="text1" w:themeTint="A6"/>
      <w:spacing w:val="15"/>
      <w:kern w:val="0"/>
      <w:sz w:val="28"/>
      <w:szCs w:val="28"/>
      <w:lang w:eastAsia="en-GB"/>
      <w14:ligatures w14:val="none"/>
    </w:rPr>
  </w:style>
  <w:style w:type="character" w:styleId="Tugev">
    <w:name w:val="Strong"/>
    <w:basedOn w:val="Liguvaikefont"/>
    <w:uiPriority w:val="22"/>
    <w:qFormat/>
    <w:rsid w:val="00283BAB"/>
    <w:rPr>
      <w:b/>
      <w:bCs/>
    </w:rPr>
  </w:style>
  <w:style w:type="paragraph" w:styleId="Vahedeta">
    <w:name w:val="No Spacing"/>
    <w:uiPriority w:val="1"/>
    <w:qFormat/>
    <w:rsid w:val="00283BAB"/>
    <w:rPr>
      <w:rFonts w:ascii="Times New Roman" w:eastAsia="Times New Roman" w:hAnsi="Times New Roman" w:cs="Times New Roman"/>
      <w:kern w:val="0"/>
      <w:lang w:eastAsia="en-GB"/>
      <w14:ligatures w14:val="none"/>
    </w:rPr>
  </w:style>
  <w:style w:type="paragraph" w:styleId="Loendilik">
    <w:name w:val="List Paragraph"/>
    <w:basedOn w:val="Normaallaad"/>
    <w:uiPriority w:val="34"/>
    <w:qFormat/>
    <w:rsid w:val="00283BAB"/>
    <w:pPr>
      <w:ind w:left="720"/>
      <w:contextualSpacing/>
    </w:pPr>
    <w:rPr>
      <w:rFonts w:eastAsia="Times New Roman" w:cs="Times New Roman"/>
    </w:rPr>
  </w:style>
  <w:style w:type="paragraph" w:styleId="Tsitaat">
    <w:name w:val="Quote"/>
    <w:basedOn w:val="Normaallaad"/>
    <w:next w:val="Normaallaad"/>
    <w:link w:val="TsitaatMrk"/>
    <w:uiPriority w:val="29"/>
    <w:qFormat/>
    <w:rsid w:val="00283BAB"/>
    <w:pPr>
      <w:spacing w:before="160" w:after="160"/>
      <w:jc w:val="center"/>
    </w:pPr>
    <w:rPr>
      <w:rFonts w:eastAsia="Times New Roman" w:cs="Times New Roman"/>
      <w:i/>
      <w:iCs/>
      <w:color w:val="404040" w:themeColor="text1" w:themeTint="BF"/>
    </w:rPr>
  </w:style>
  <w:style w:type="character" w:customStyle="1" w:styleId="TsitaatMrk">
    <w:name w:val="Tsitaat Märk"/>
    <w:basedOn w:val="Liguvaikefont"/>
    <w:link w:val="Tsitaat"/>
    <w:uiPriority w:val="29"/>
    <w:rsid w:val="00283BAB"/>
    <w:rPr>
      <w:rFonts w:ascii="Times New Roman" w:eastAsia="Times New Roman" w:hAnsi="Times New Roman" w:cs="Times New Roman"/>
      <w:i/>
      <w:iCs/>
      <w:color w:val="404040" w:themeColor="text1" w:themeTint="BF"/>
      <w:kern w:val="0"/>
      <w:lang w:eastAsia="en-GB"/>
      <w14:ligatures w14:val="none"/>
    </w:rPr>
  </w:style>
  <w:style w:type="paragraph" w:styleId="Selgeltmrgatavtsitaat">
    <w:name w:val="Intense Quote"/>
    <w:basedOn w:val="Normaallaad"/>
    <w:next w:val="Normaallaad"/>
    <w:link w:val="SelgeltmrgatavtsitaatMrk"/>
    <w:uiPriority w:val="30"/>
    <w:qFormat/>
    <w:rsid w:val="00283BAB"/>
    <w:pPr>
      <w:pBdr>
        <w:top w:val="single" w:sz="4" w:space="10" w:color="0F4761" w:themeColor="accent1" w:themeShade="BF"/>
        <w:bottom w:val="single" w:sz="4" w:space="10" w:color="0F4761" w:themeColor="accent1" w:themeShade="BF"/>
      </w:pBdr>
      <w:spacing w:before="360" w:after="360"/>
      <w:ind w:left="864" w:right="864"/>
      <w:jc w:val="center"/>
    </w:pPr>
    <w:rPr>
      <w:rFonts w:eastAsia="Times New Roman" w:cs="Times New Roman"/>
      <w:i/>
      <w:iCs/>
      <w:color w:val="0F4761" w:themeColor="accent1" w:themeShade="BF"/>
    </w:rPr>
  </w:style>
  <w:style w:type="character" w:customStyle="1" w:styleId="SelgeltmrgatavtsitaatMrk">
    <w:name w:val="Selgelt märgatav tsitaat Märk"/>
    <w:basedOn w:val="Liguvaikefont"/>
    <w:link w:val="Selgeltmrgatavtsitaat"/>
    <w:uiPriority w:val="30"/>
    <w:rsid w:val="00283BAB"/>
    <w:rPr>
      <w:rFonts w:ascii="Times New Roman" w:eastAsia="Times New Roman" w:hAnsi="Times New Roman" w:cs="Times New Roman"/>
      <w:i/>
      <w:iCs/>
      <w:color w:val="0F4761" w:themeColor="accent1" w:themeShade="BF"/>
      <w:kern w:val="0"/>
      <w:lang w:eastAsia="en-GB"/>
      <w14:ligatures w14:val="none"/>
    </w:rPr>
  </w:style>
  <w:style w:type="character" w:styleId="Selgeltmrgatavrhutus">
    <w:name w:val="Intense Emphasis"/>
    <w:basedOn w:val="Liguvaikefont"/>
    <w:uiPriority w:val="21"/>
    <w:qFormat/>
    <w:rsid w:val="00283BAB"/>
    <w:rPr>
      <w:i/>
      <w:iCs/>
      <w:color w:val="0F4761" w:themeColor="accent1" w:themeShade="BF"/>
    </w:rPr>
  </w:style>
  <w:style w:type="character" w:styleId="Selgeltmrgatavviide">
    <w:name w:val="Intense Reference"/>
    <w:basedOn w:val="Liguvaikefont"/>
    <w:uiPriority w:val="32"/>
    <w:qFormat/>
    <w:rsid w:val="00283BAB"/>
    <w:rPr>
      <w:b/>
      <w:bCs/>
      <w:smallCaps/>
      <w:color w:val="0F4761" w:themeColor="accent1" w:themeShade="BF"/>
      <w:spacing w:val="5"/>
    </w:rPr>
  </w:style>
  <w:style w:type="paragraph" w:styleId="Sisukorrapealkiri">
    <w:name w:val="TOC Heading"/>
    <w:basedOn w:val="Pealkiri1"/>
    <w:next w:val="Normaallaad"/>
    <w:uiPriority w:val="39"/>
    <w:unhideWhenUsed/>
    <w:qFormat/>
    <w:rsid w:val="00283BAB"/>
    <w:pPr>
      <w:spacing w:before="480" w:after="0" w:line="276" w:lineRule="auto"/>
      <w:outlineLvl w:val="9"/>
    </w:pPr>
    <w:rPr>
      <w:b/>
      <w:bCs/>
      <w:sz w:val="28"/>
      <w:szCs w:val="28"/>
      <w:lang w:val="en-US" w:eastAsia="en-US"/>
    </w:rPr>
  </w:style>
  <w:style w:type="paragraph" w:styleId="Normaallaadveeb">
    <w:name w:val="Normal (Web)"/>
    <w:basedOn w:val="Normaallaad"/>
    <w:uiPriority w:val="99"/>
    <w:semiHidden/>
    <w:unhideWhenUsed/>
    <w:rsid w:val="007E04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9882076237CB49AE7C7A5CC6B14BA5" ma:contentTypeVersion="13" ma:contentTypeDescription="Loo uus dokument" ma:contentTypeScope="" ma:versionID="c9cd84ba30a3b923f4e5117bd963dffd">
  <xsd:schema xmlns:xsd="http://www.w3.org/2001/XMLSchema" xmlns:xs="http://www.w3.org/2001/XMLSchema" xmlns:p="http://schemas.microsoft.com/office/2006/metadata/properties" xmlns:ns2="1d0da01c-2b82-4105-a186-c0419674786b" xmlns:ns3="de5aff92-15fe-4133-ae8f-4fc8379bbcd4" targetNamespace="http://schemas.microsoft.com/office/2006/metadata/properties" ma:root="true" ma:fieldsID="faa121e0d095095ba5664d7a939cebc2" ns2:_="" ns3:_="">
    <xsd:import namespace="1d0da01c-2b82-4105-a186-c0419674786b"/>
    <xsd:import namespace="de5aff92-15fe-4133-ae8f-4fc8379bbcd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da01c-2b82-4105-a186-c0419674786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a0792c42-a998-4744-b68f-8d858a5f54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5aff92-15fe-4133-ae8f-4fc8379bbcd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0e6c741-f2af-4ccf-b172-2a72d0fb3a2a}" ma:internalName="TaxCatchAll" ma:showField="CatchAllData" ma:web="de5aff92-15fe-4133-ae8f-4fc8379bbc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5aff92-15fe-4133-ae8f-4fc8379bbcd4" xsi:nil="true"/>
    <lcf76f155ced4ddcb4097134ff3c332f xmlns="1d0da01c-2b82-4105-a186-c041967478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8414E-8B0C-4AD7-A213-6633334D8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da01c-2b82-4105-a186-c0419674786b"/>
    <ds:schemaRef ds:uri="de5aff92-15fe-4133-ae8f-4fc8379bbc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8B943-302D-4724-A3C4-3EA0E2BF01D0}">
  <ds:schemaRefs>
    <ds:schemaRef ds:uri="http://schemas.microsoft.com/office/2006/metadata/properties"/>
    <ds:schemaRef ds:uri="http://schemas.microsoft.com/office/infopath/2007/PartnerControls"/>
    <ds:schemaRef ds:uri="de5aff92-15fe-4133-ae8f-4fc8379bbcd4"/>
    <ds:schemaRef ds:uri="1d0da01c-2b82-4105-a186-c0419674786b"/>
  </ds:schemaRefs>
</ds:datastoreItem>
</file>

<file path=customXml/itemProps3.xml><?xml version="1.0" encoding="utf-8"?>
<ds:datastoreItem xmlns:ds="http://schemas.openxmlformats.org/officeDocument/2006/customXml" ds:itemID="{D951E12D-6E5D-4E52-9D27-80C664C16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408</Words>
  <Characters>2370</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Rell</dc:creator>
  <cp:keywords/>
  <dc:description/>
  <cp:lastModifiedBy>Jane Rell</cp:lastModifiedBy>
  <cp:revision>32</cp:revision>
  <cp:lastPrinted>2025-09-22T07:34:00Z</cp:lastPrinted>
  <dcterms:created xsi:type="dcterms:W3CDTF">2025-09-22T07:26:00Z</dcterms:created>
  <dcterms:modified xsi:type="dcterms:W3CDTF">2025-09-29T09:55:00Z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0x010100249882076237CB49AE7C7A5CC6B14BA5</vt:lpwstr>
  </property>
  <property fmtid="{D5CDD505-2E9C-101B-9397-08002B2CF9AE}" pid="3" name="MediaServiceImageTags">
    <vt:lpwstr/>
  </property>
</Properties>
</file>